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BCB" w:rsidRPr="00CE0324" w:rsidRDefault="00020BCB" w:rsidP="00DC6C96">
      <w:pPr>
        <w:pStyle w:val="3"/>
        <w:jc w:val="left"/>
        <w:rPr>
          <w:b w:val="0"/>
          <w:color w:val="000000"/>
          <w:sz w:val="16"/>
          <w:szCs w:val="16"/>
        </w:rPr>
      </w:pPr>
      <w:bookmarkStart w:id="0" w:name="_GoBack"/>
      <w:bookmarkEnd w:id="0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DC6C96" w:rsidRPr="00CE0324">
        <w:rPr>
          <w:color w:val="000000"/>
        </w:rPr>
        <w:t xml:space="preserve">          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20BCB">
        <w:rPr>
          <w:b w:val="0"/>
          <w:color w:val="000000"/>
          <w:sz w:val="16"/>
          <w:szCs w:val="16"/>
          <w:lang w:val="uk-UA"/>
        </w:rPr>
        <w:t>Додаток</w:t>
      </w:r>
      <w:r w:rsidR="00D42B2D">
        <w:rPr>
          <w:b w:val="0"/>
          <w:color w:val="000000"/>
          <w:sz w:val="16"/>
          <w:szCs w:val="16"/>
          <w:lang w:val="uk-UA"/>
        </w:rPr>
        <w:t xml:space="preserve"> </w:t>
      </w:r>
      <w:r w:rsidR="00D42B2D" w:rsidRPr="00CE0324">
        <w:rPr>
          <w:b w:val="0"/>
          <w:color w:val="000000"/>
          <w:sz w:val="16"/>
          <w:szCs w:val="16"/>
        </w:rPr>
        <w:t>1</w:t>
      </w:r>
    </w:p>
    <w:p w:rsid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до Положення про розкриття інформації емітентами</w:t>
      </w:r>
    </w:p>
    <w:p w:rsidR="00020BCB" w:rsidRP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цінних паперів (пункт</w:t>
      </w:r>
      <w:r w:rsidR="00D42B2D" w:rsidRPr="00D42B2D">
        <w:rPr>
          <w:b w:val="0"/>
          <w:color w:val="000000"/>
          <w:sz w:val="16"/>
          <w:szCs w:val="16"/>
        </w:rPr>
        <w:t xml:space="preserve"> 7</w:t>
      </w:r>
      <w:r>
        <w:rPr>
          <w:b w:val="0"/>
          <w:color w:val="000000"/>
          <w:sz w:val="16"/>
          <w:szCs w:val="16"/>
          <w:lang w:val="uk-UA"/>
        </w:rPr>
        <w:t xml:space="preserve"> глави </w:t>
      </w:r>
      <w:r w:rsidR="00D42B2D" w:rsidRPr="00D42B2D">
        <w:rPr>
          <w:b w:val="0"/>
          <w:color w:val="000000"/>
          <w:sz w:val="16"/>
          <w:szCs w:val="16"/>
        </w:rPr>
        <w:t>1</w:t>
      </w:r>
      <w:r>
        <w:rPr>
          <w:b w:val="0"/>
          <w:color w:val="000000"/>
          <w:sz w:val="16"/>
          <w:szCs w:val="16"/>
          <w:lang w:val="uk-UA"/>
        </w:rPr>
        <w:t xml:space="preserve"> розділу II)</w:t>
      </w:r>
    </w:p>
    <w:p w:rsidR="00020BCB" w:rsidRPr="00020BCB" w:rsidRDefault="00020BCB" w:rsidP="00DC6C96">
      <w:pPr>
        <w:pStyle w:val="3"/>
        <w:jc w:val="left"/>
        <w:rPr>
          <w:color w:val="000000"/>
        </w:rPr>
      </w:pP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</w:p>
    <w:p w:rsidR="00531337" w:rsidRPr="001714DF" w:rsidRDefault="00531337" w:rsidP="00531337">
      <w:pPr>
        <w:jc w:val="center"/>
        <w:rPr>
          <w:lang w:val="uk-UA"/>
        </w:rPr>
      </w:pPr>
      <w:r w:rsidRPr="001714DF">
        <w:rPr>
          <w:b/>
          <w:lang w:val="uk-UA"/>
        </w:rPr>
        <w:t>Титульний аркуш Повідомлення</w:t>
      </w:r>
      <w:r w:rsidRPr="001714DF">
        <w:rPr>
          <w:lang w:val="uk-UA"/>
        </w:rPr>
        <w:br/>
      </w:r>
      <w:r w:rsidRPr="001714DF">
        <w:rPr>
          <w:b/>
          <w:lang w:val="uk-UA"/>
        </w:rPr>
        <w:t>(Повідомлення про інформацію)</w:t>
      </w:r>
    </w:p>
    <w:p w:rsidR="004263EB" w:rsidRDefault="000D226B" w:rsidP="00DC6C96">
      <w:pPr>
        <w:pStyle w:val="3"/>
        <w:jc w:val="left"/>
        <w:rPr>
          <w:b w:val="0"/>
          <w:sz w:val="15"/>
          <w:lang w:val="uk-UA"/>
        </w:rPr>
      </w:pPr>
      <w:r w:rsidRPr="00CE0324">
        <w:rPr>
          <w:b w:val="0"/>
          <w:sz w:val="20"/>
          <w:szCs w:val="20"/>
          <w:u w:val="single"/>
        </w:rPr>
        <w:t>16.04.2021</w:t>
      </w:r>
    </w:p>
    <w:p w:rsidR="009F2C05" w:rsidRPr="001C182F" w:rsidRDefault="009F2C05" w:rsidP="009F2C05">
      <w:pPr>
        <w:rPr>
          <w:lang w:val="uk-UA"/>
        </w:rPr>
      </w:pPr>
      <w:r w:rsidRPr="001C182F">
        <w:rPr>
          <w:sz w:val="15"/>
          <w:lang w:val="uk-UA"/>
        </w:rPr>
        <w:t>(дата реєстрації емітентом</w:t>
      </w:r>
      <w:r w:rsidRPr="001C182F">
        <w:rPr>
          <w:lang w:val="uk-UA"/>
        </w:rPr>
        <w:br/>
      </w:r>
      <w:r w:rsidRPr="001C182F">
        <w:rPr>
          <w:sz w:val="15"/>
          <w:lang w:val="uk-UA"/>
        </w:rPr>
        <w:t>електронного документа)</w:t>
      </w:r>
      <w:bookmarkStart w:id="1" w:name="8869"/>
      <w:bookmarkEnd w:id="1"/>
    </w:p>
    <w:p w:rsidR="004263EB" w:rsidRDefault="004263EB" w:rsidP="00DC6C96">
      <w:pPr>
        <w:pStyle w:val="3"/>
        <w:jc w:val="left"/>
        <w:rPr>
          <w:b w:val="0"/>
          <w:sz w:val="15"/>
          <w:lang w:val="uk-UA"/>
        </w:rPr>
      </w:pPr>
    </w:p>
    <w:p w:rsidR="007E37D1" w:rsidRPr="00CE0324" w:rsidRDefault="007E37D1" w:rsidP="00DC6C96">
      <w:pPr>
        <w:pStyle w:val="3"/>
        <w:jc w:val="left"/>
        <w:rPr>
          <w:b w:val="0"/>
          <w:sz w:val="20"/>
          <w:szCs w:val="20"/>
        </w:rPr>
      </w:pPr>
      <w:r w:rsidRPr="007E37D1">
        <w:rPr>
          <w:b w:val="0"/>
          <w:sz w:val="20"/>
          <w:szCs w:val="20"/>
          <w:lang w:val="uk-UA"/>
        </w:rPr>
        <w:t>№</w:t>
      </w:r>
      <w:r w:rsidRPr="00CE0324">
        <w:rPr>
          <w:b w:val="0"/>
          <w:sz w:val="20"/>
          <w:szCs w:val="20"/>
        </w:rPr>
        <w:t xml:space="preserve"> </w:t>
      </w:r>
      <w:r w:rsidR="000D226B" w:rsidRPr="00CE0324">
        <w:rPr>
          <w:b w:val="0"/>
          <w:sz w:val="20"/>
          <w:szCs w:val="20"/>
          <w:u w:val="single"/>
        </w:rPr>
        <w:t>1</w:t>
      </w:r>
    </w:p>
    <w:p w:rsidR="00531337" w:rsidRDefault="007E37D1" w:rsidP="00DC6C96">
      <w:pPr>
        <w:pStyle w:val="3"/>
        <w:jc w:val="left"/>
        <w:rPr>
          <w:b w:val="0"/>
          <w:sz w:val="15"/>
          <w:lang w:val="uk-UA"/>
        </w:rPr>
      </w:pPr>
      <w:r w:rsidRPr="00531337">
        <w:rPr>
          <w:b w:val="0"/>
          <w:sz w:val="15"/>
          <w:lang w:val="uk-UA"/>
        </w:rPr>
        <w:t xml:space="preserve"> </w:t>
      </w:r>
      <w:r w:rsidR="00531337" w:rsidRPr="00531337">
        <w:rPr>
          <w:b w:val="0"/>
          <w:sz w:val="15"/>
          <w:lang w:val="uk-UA"/>
        </w:rPr>
        <w:t>(вихідний реєстраційний</w:t>
      </w:r>
      <w:r w:rsidR="00531337" w:rsidRPr="00531337">
        <w:rPr>
          <w:b w:val="0"/>
          <w:lang w:val="uk-UA"/>
        </w:rPr>
        <w:br/>
      </w:r>
      <w:r w:rsidR="00531337" w:rsidRPr="00531337">
        <w:rPr>
          <w:b w:val="0"/>
          <w:sz w:val="15"/>
          <w:lang w:val="uk-UA"/>
        </w:rPr>
        <w:t>номер електронного документа)</w:t>
      </w:r>
    </w:p>
    <w:p w:rsidR="001714DF" w:rsidRPr="00531337" w:rsidRDefault="001714DF" w:rsidP="00DC6C96">
      <w:pPr>
        <w:pStyle w:val="3"/>
        <w:jc w:val="left"/>
        <w:rPr>
          <w:b w:val="0"/>
          <w:color w:val="000000"/>
          <w:lang w:val="uk-UA"/>
        </w:rPr>
      </w:pP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1"/>
      </w:tblGrid>
      <w:tr w:rsidR="00DC6C96" w:rsidRPr="00CE032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531337" w:rsidP="00531337">
            <w:pPr>
              <w:ind w:firstLine="240"/>
              <w:rPr>
                <w:i/>
                <w:color w:val="000000"/>
                <w:sz w:val="20"/>
                <w:szCs w:val="20"/>
                <w:lang w:val="uk-UA"/>
              </w:rPr>
            </w:pPr>
            <w:r w:rsidRPr="001C182F">
              <w:rPr>
                <w:sz w:val="18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N 2826, зареєстрованого в Міністерстві юстиції України 24 грудня 2013 року за N 2180/24712 (із змінами)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49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185"/>
        <w:gridCol w:w="3640"/>
        <w:gridCol w:w="185"/>
        <w:gridCol w:w="4261"/>
      </w:tblGrid>
      <w:tr w:rsidR="00DC6C96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0D226B" w:rsidP="00DC6C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Голова правління - генеральний директор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C6C96" w:rsidRPr="00DF42E6" w:rsidRDefault="000D226B" w:rsidP="00DC6C96">
            <w:pPr>
              <w:ind w:left="1280" w:hanging="59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Кугаєнко М. М</w:t>
            </w:r>
          </w:p>
        </w:tc>
      </w:tr>
      <w:tr w:rsidR="00DC6C96">
        <w:tc>
          <w:tcPr>
            <w:tcW w:w="156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(посада)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8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(підпис)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(прізвище та ініціали керівника)</w:t>
            </w:r>
          </w:p>
        </w:tc>
      </w:tr>
      <w:tr w:rsidR="00DC6C96" w:rsidRPr="007E37D1"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CE0324" w:rsidRDefault="00C86AFD" w:rsidP="00D42FB5">
            <w:pPr>
              <w:pStyle w:val="a4"/>
              <w:ind w:firstLine="567"/>
              <w:jc w:val="center"/>
              <w:rPr>
                <w:b/>
                <w:bCs/>
                <w:sz w:val="28"/>
                <w:szCs w:val="28"/>
              </w:rPr>
            </w:pPr>
          </w:p>
          <w:p w:rsidR="00DC6C96" w:rsidRPr="00D42FB5" w:rsidRDefault="00D42FB5" w:rsidP="00D42FB5">
            <w:pPr>
              <w:pStyle w:val="a4"/>
              <w:ind w:firstLine="567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42FB5">
              <w:rPr>
                <w:b/>
                <w:bCs/>
                <w:sz w:val="28"/>
                <w:szCs w:val="28"/>
                <w:lang w:val="uk-UA"/>
              </w:rPr>
              <w:t>Особлива інформація (інформація про іпотечні цінні папери, сертифікати фонду операцій з нерухомістю) емітента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52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6"/>
        <w:gridCol w:w="4612"/>
      </w:tblGrid>
      <w:tr w:rsidR="00DC6C96" w:rsidTr="00902454"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020BCB" w:rsidP="00DC6C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 w:rsidR="00DC6C96">
              <w:rPr>
                <w:b/>
                <w:bCs/>
                <w:color w:val="000000"/>
              </w:rPr>
              <w:t>. Загальні відомості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>1. Повне найменування емітента</w:t>
            </w:r>
          </w:p>
        </w:tc>
        <w:tc>
          <w:tcPr>
            <w:tcW w:w="2209" w:type="pct"/>
            <w:vAlign w:val="center"/>
          </w:tcPr>
          <w:p w:rsidR="00DC6C96" w:rsidRPr="00CE0324" w:rsidRDefault="000D226B" w:rsidP="00DC6C96">
            <w:pPr>
              <w:rPr>
                <w:sz w:val="20"/>
                <w:szCs w:val="20"/>
              </w:rPr>
            </w:pPr>
            <w:r w:rsidRPr="00CE0324">
              <w:rPr>
                <w:sz w:val="20"/>
                <w:szCs w:val="20"/>
              </w:rPr>
              <w:t>ПРИВАТНЕ АКЦІОНЕРНЕ ТОВАРИСТВО "ЗАПОРІЗЬКЕ ВИРОБНИЧЕ ОБ'ЄДНАННЯ "ГАРАНТ"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DF42E6" w:rsidRDefault="00DC6C96" w:rsidP="00531337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>2. Організаційно-правова форма</w:t>
            </w:r>
          </w:p>
        </w:tc>
        <w:tc>
          <w:tcPr>
            <w:tcW w:w="2209" w:type="pct"/>
            <w:vAlign w:val="center"/>
          </w:tcPr>
          <w:p w:rsidR="00DC6C96" w:rsidRPr="00DF42E6" w:rsidRDefault="000D226B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Акцiонерне товариство</w:t>
            </w:r>
          </w:p>
        </w:tc>
      </w:tr>
      <w:tr w:rsidR="00D42FB5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2FB5" w:rsidRPr="00531337" w:rsidRDefault="00D42FB5" w:rsidP="00531337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531337">
              <w:rPr>
                <w:b/>
                <w:color w:val="000000"/>
                <w:sz w:val="20"/>
                <w:szCs w:val="20"/>
              </w:rPr>
              <w:t xml:space="preserve">. Місцезнаходження </w:t>
            </w:r>
          </w:p>
        </w:tc>
        <w:tc>
          <w:tcPr>
            <w:tcW w:w="2209" w:type="pct"/>
            <w:vAlign w:val="center"/>
          </w:tcPr>
          <w:p w:rsidR="00D42FB5" w:rsidRPr="00CE0324" w:rsidRDefault="000D226B" w:rsidP="00DF4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69057 місто Запоріжжя вул. Сєдова, буд. 8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D42FB5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>4</w:t>
            </w:r>
            <w:r w:rsidR="00DC6C96"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2209" w:type="pct"/>
            <w:vAlign w:val="center"/>
          </w:tcPr>
          <w:p w:rsidR="00DC6C96" w:rsidRPr="00DF42E6" w:rsidRDefault="000D226B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14309184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531337" w:rsidP="0053133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 Міжміський код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та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>телефон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 xml:space="preserve">факс </w:t>
            </w:r>
          </w:p>
        </w:tc>
        <w:tc>
          <w:tcPr>
            <w:tcW w:w="2209" w:type="pct"/>
            <w:vAlign w:val="center"/>
          </w:tcPr>
          <w:p w:rsidR="00DC6C96" w:rsidRPr="00DF42E6" w:rsidRDefault="000D226B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050-454-18-98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6.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Адреса електронної пошти</w:t>
            </w:r>
          </w:p>
        </w:tc>
        <w:tc>
          <w:tcPr>
            <w:tcW w:w="2209" w:type="pct"/>
            <w:vAlign w:val="center"/>
          </w:tcPr>
          <w:p w:rsidR="00DC6C96" w:rsidRPr="00DF42E6" w:rsidRDefault="000D226B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garant.zp@gmail.com</w:t>
            </w:r>
          </w:p>
        </w:tc>
      </w:tr>
      <w:tr w:rsidR="0053133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531337" w:rsidRDefault="00531337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 xml:space="preserve">7. </w:t>
            </w:r>
            <w:r w:rsidR="00C86AFD" w:rsidRPr="00C86AFD">
              <w:rPr>
                <w:b/>
                <w:sz w:val="20"/>
                <w:szCs w:val="20"/>
              </w:rPr>
              <w:t>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оприлюднення регульованої інформації від імені учасника фондового ринку (у разі здійснення оприлюднення).</w:t>
            </w:r>
          </w:p>
        </w:tc>
        <w:tc>
          <w:tcPr>
            <w:tcW w:w="2209" w:type="pct"/>
            <w:vAlign w:val="center"/>
          </w:tcPr>
          <w:p w:rsidR="00531337" w:rsidRPr="00CE0324" w:rsidRDefault="000D226B" w:rsidP="00DC6C96">
            <w:pPr>
              <w:rPr>
                <w:sz w:val="20"/>
                <w:szCs w:val="20"/>
              </w:rPr>
            </w:pPr>
            <w:r w:rsidRPr="00CE0324">
              <w:rPr>
                <w:sz w:val="20"/>
                <w:szCs w:val="20"/>
              </w:rPr>
              <w:t xml:space="preserve"> </w:t>
            </w:r>
          </w:p>
        </w:tc>
      </w:tr>
      <w:tr w:rsidR="00C86AFD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531337" w:rsidRDefault="00C86AFD" w:rsidP="00C86AFD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C86AFD">
              <w:rPr>
                <w:b/>
                <w:sz w:val="20"/>
                <w:szCs w:val="20"/>
              </w:rPr>
      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безпосередньо).</w:t>
            </w:r>
          </w:p>
        </w:tc>
        <w:tc>
          <w:tcPr>
            <w:tcW w:w="2209" w:type="pct"/>
            <w:vAlign w:val="center"/>
          </w:tcPr>
          <w:p w:rsidR="000D226B" w:rsidRPr="00CE0324" w:rsidRDefault="000D226B" w:rsidP="00DC6C96">
            <w:pPr>
              <w:rPr>
                <w:sz w:val="20"/>
                <w:szCs w:val="20"/>
              </w:rPr>
            </w:pPr>
            <w:r w:rsidRPr="00CE0324">
              <w:rPr>
                <w:sz w:val="20"/>
                <w:szCs w:val="20"/>
              </w:rPr>
              <w:t>Державна установа "Агентство з розвитку інфраструктури фондового ринку України"</w:t>
            </w:r>
          </w:p>
          <w:p w:rsidR="000D226B" w:rsidRDefault="000D226B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0D226B" w:rsidRDefault="000D226B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Україна</w:t>
            </w:r>
          </w:p>
          <w:p w:rsidR="00C86AFD" w:rsidRPr="00C86AFD" w:rsidRDefault="000D226B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DR/00002/ARM</w:t>
            </w:r>
          </w:p>
        </w:tc>
      </w:tr>
      <w:tr w:rsidR="00DC6C96" w:rsidTr="0090245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2"/>
            <w:tcMar>
              <w:top w:w="300" w:type="dxa"/>
              <w:left w:w="60" w:type="dxa"/>
              <w:bottom w:w="300" w:type="dxa"/>
              <w:right w:w="60" w:type="dxa"/>
            </w:tcMar>
            <w:vAlign w:val="center"/>
          </w:tcPr>
          <w:p w:rsidR="00DC6C96" w:rsidRPr="00D42FB5" w:rsidRDefault="00D42FB5" w:rsidP="00C86AFD">
            <w:pPr>
              <w:pStyle w:val="a4"/>
              <w:rPr>
                <w:b/>
                <w:bCs/>
                <w:lang w:val="uk-UA"/>
              </w:rPr>
            </w:pPr>
            <w:r w:rsidRPr="00D42FB5">
              <w:rPr>
                <w:b/>
                <w:bCs/>
                <w:lang w:val="uk-UA"/>
              </w:rPr>
              <w:t>II. Дані про дату та місце оприлюднення Повідомлення (Повідомлення про інформацію)</w:t>
            </w:r>
          </w:p>
        </w:tc>
      </w:tr>
    </w:tbl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tbl>
      <w:tblPr>
        <w:tblW w:w="519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2"/>
        <w:gridCol w:w="5469"/>
        <w:gridCol w:w="1545"/>
      </w:tblGrid>
      <w:tr w:rsidR="001714DF" w:rsidRPr="00DF42E6" w:rsidTr="00C86AFD">
        <w:trPr>
          <w:trHeight w:val="40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714DF" w:rsidRPr="001714DF" w:rsidRDefault="001714DF" w:rsidP="00DF42E6">
            <w:pPr>
              <w:rPr>
                <w:b/>
                <w:sz w:val="18"/>
                <w:szCs w:val="18"/>
              </w:rPr>
            </w:pPr>
            <w:r w:rsidRPr="001714DF">
              <w:rPr>
                <w:b/>
                <w:sz w:val="18"/>
                <w:szCs w:val="18"/>
                <w:lang w:val="uk-UA"/>
              </w:rPr>
              <w:t>Повідомлення розміщено на власному веб-сайті учасника фондового ринку</w:t>
            </w:r>
            <w:r w:rsidRPr="001714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0D226B" w:rsidP="00DC6C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www</w:t>
            </w:r>
            <w:r w:rsidRPr="00CE032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garant</w:t>
            </w:r>
            <w:r w:rsidRPr="00CE032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pat</w:t>
            </w:r>
            <w:r w:rsidRPr="00CE032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ua</w:t>
            </w:r>
            <w:r w:rsidRPr="00CE0324">
              <w:rPr>
                <w:sz w:val="20"/>
                <w:szCs w:val="20"/>
              </w:rPr>
              <w:t xml:space="preserve"> , </w:t>
            </w:r>
            <w:r>
              <w:rPr>
                <w:sz w:val="20"/>
                <w:szCs w:val="20"/>
                <w:lang w:val="en-US"/>
              </w:rPr>
              <w:t>www</w:t>
            </w:r>
            <w:r w:rsidRPr="00CE032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garant</w:t>
            </w:r>
            <w:r w:rsidRPr="00CE032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pat</w:t>
            </w:r>
            <w:r w:rsidRPr="00CE032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ua</w:t>
            </w:r>
            <w:r w:rsidRPr="00CE032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emitents</w:t>
            </w:r>
            <w:r w:rsidRPr="00CE032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reports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0D226B" w:rsidP="00DC6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16.04.2021</w:t>
            </w:r>
          </w:p>
        </w:tc>
      </w:tr>
      <w:tr w:rsidR="001714DF" w:rsidRPr="00DF42E6" w:rsidTr="00C86AFD">
        <w:trPr>
          <w:trHeight w:val="46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1714DF" w:rsidRDefault="001714DF" w:rsidP="00DC6C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</w:t>
            </w:r>
            <w:r w:rsidR="00C86AFD" w:rsidRPr="00C86AFD">
              <w:rPr>
                <w:sz w:val="20"/>
                <w:szCs w:val="20"/>
              </w:rPr>
              <w:t>URL-адреса веб-сайту</w:t>
            </w:r>
            <w:r w:rsidRPr="00DF42E6">
              <w:rPr>
                <w:rStyle w:val="small-text"/>
                <w:sz w:val="20"/>
                <w:szCs w:val="20"/>
              </w:rPr>
              <w:t>)</w:t>
            </w:r>
          </w:p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(дата)</w:t>
            </w:r>
          </w:p>
        </w:tc>
      </w:tr>
    </w:tbl>
    <w:p w:rsidR="00365D67" w:rsidRDefault="00365D67" w:rsidP="00C86AFD">
      <w:pPr>
        <w:rPr>
          <w:lang w:val="en-US"/>
        </w:rPr>
        <w:sectPr w:rsidR="00365D67" w:rsidSect="000D226B">
          <w:pgSz w:w="11906" w:h="16838"/>
          <w:pgMar w:top="363" w:right="567" w:bottom="363" w:left="1417" w:header="708" w:footer="708" w:gutter="0"/>
          <w:cols w:space="708"/>
          <w:docGrid w:linePitch="360"/>
        </w:sectPr>
      </w:pPr>
    </w:p>
    <w:tbl>
      <w:tblPr>
        <w:tblpPr w:leftFromText="45" w:rightFromText="45" w:vertAnchor="text" w:horzAnchor="margin" w:tblpXSpec="right" w:tblpY="-166"/>
        <w:tblW w:w="2092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41"/>
      </w:tblGrid>
      <w:tr w:rsidR="00365D67" w:rsidRPr="00365D67" w:rsidTr="006333F0">
        <w:trPr>
          <w:trHeight w:val="440"/>
          <w:tblCellSpacing w:w="22" w:type="dxa"/>
        </w:trPr>
        <w:tc>
          <w:tcPr>
            <w:tcW w:w="4931" w:type="pct"/>
          </w:tcPr>
          <w:p w:rsidR="00365D67" w:rsidRPr="00365D67" w:rsidRDefault="00365D67" w:rsidP="00365D67">
            <w:pPr>
              <w:spacing w:before="100" w:beforeAutospacing="1" w:after="100" w:afterAutospacing="1"/>
              <w:ind w:left="-284" w:firstLine="284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</w:rPr>
              <w:lastRenderedPageBreak/>
              <w:t>Додаток 6</w:t>
            </w:r>
            <w:r w:rsidRPr="00365D67">
              <w:rPr>
                <w:sz w:val="20"/>
                <w:szCs w:val="20"/>
              </w:rPr>
              <w:br/>
              <w:t>до Положення про розкриття інформації емітентами цінних паперів</w:t>
            </w:r>
            <w:r w:rsidRPr="00365D67">
              <w:rPr>
                <w:sz w:val="20"/>
                <w:szCs w:val="20"/>
              </w:rPr>
              <w:br/>
              <w:t>(пу</w:t>
            </w:r>
            <w:r w:rsidRPr="00365D67">
              <w:rPr>
                <w:sz w:val="20"/>
                <w:szCs w:val="20"/>
                <w:lang w:val="uk-UA"/>
              </w:rPr>
              <w:t>(пу</w:t>
            </w:r>
            <w:r w:rsidRPr="00365D67">
              <w:rPr>
                <w:sz w:val="20"/>
                <w:szCs w:val="20"/>
              </w:rPr>
              <w:t>нкт 7 глави 1 розділу III)</w:t>
            </w:r>
          </w:p>
        </w:tc>
      </w:tr>
    </w:tbl>
    <w:p w:rsidR="00365D67" w:rsidRPr="00365D67" w:rsidRDefault="00365D67" w:rsidP="00365D67">
      <w:pPr>
        <w:spacing w:before="100" w:beforeAutospacing="1" w:after="100" w:afterAutospacing="1"/>
        <w:ind w:left="4956"/>
        <w:jc w:val="both"/>
        <w:rPr>
          <w:b/>
          <w:lang w:val="uk-UA"/>
        </w:rPr>
      </w:pPr>
      <w:r w:rsidRPr="00365D67">
        <w:rPr>
          <w:sz w:val="20"/>
          <w:szCs w:val="20"/>
          <w:lang w:val="uk-UA"/>
        </w:rPr>
        <w:br w:type="textWrapping" w:clear="all"/>
      </w:r>
      <w:r w:rsidRPr="00365D67">
        <w:rPr>
          <w:b/>
          <w:lang w:val="uk-UA"/>
        </w:rPr>
        <w:t>Відомості про зміну складу посадових осіб емітента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2865"/>
        <w:gridCol w:w="2865"/>
        <w:gridCol w:w="2868"/>
        <w:gridCol w:w="1774"/>
        <w:gridCol w:w="2859"/>
      </w:tblGrid>
      <w:tr w:rsidR="00365D67" w:rsidRPr="00365D67" w:rsidTr="006333F0"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365D67">
              <w:rPr>
                <w:b/>
                <w:sz w:val="20"/>
                <w:szCs w:val="20"/>
              </w:rPr>
              <w:t>Дата вчинення дії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365D67">
              <w:rPr>
                <w:b/>
                <w:sz w:val="20"/>
                <w:szCs w:val="20"/>
                <w:lang w:val="uk-UA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365D67">
              <w:rPr>
                <w:b/>
                <w:sz w:val="20"/>
                <w:szCs w:val="20"/>
                <w:lang w:val="uk-UA"/>
              </w:rPr>
              <w:t>Посада*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365D67">
              <w:rPr>
                <w:b/>
                <w:sz w:val="20"/>
                <w:szCs w:val="20"/>
                <w:lang w:val="uk-UA"/>
              </w:rPr>
              <w:t>Прізвище, ім'я, по батькові або повне найменування юридичної особи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365D67">
              <w:rPr>
                <w:b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365D67">
              <w:rPr>
                <w:b/>
                <w:sz w:val="20"/>
                <w:szCs w:val="20"/>
                <w:lang w:val="uk-UA"/>
              </w:rPr>
              <w:t>Розмір частки в статутному капіталі емітента (у відсотках)</w:t>
            </w:r>
          </w:p>
        </w:tc>
      </w:tr>
      <w:tr w:rsidR="00365D67" w:rsidRPr="00365D67" w:rsidTr="006333F0"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365D6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365D6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365D6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365D67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365D67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365D67"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365D67" w:rsidRPr="00365D67" w:rsidTr="006333F0"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15.04.2021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Голова правлiння - генеральний директор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Кугаєнко Микола Михайлович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10.00000</w:t>
            </w:r>
          </w:p>
        </w:tc>
      </w:tr>
      <w:tr w:rsidR="00365D67" w:rsidRPr="00365D67" w:rsidTr="006333F0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365D67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365D67" w:rsidRPr="00365D67" w:rsidTr="006333F0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D67" w:rsidRPr="00365D67" w:rsidRDefault="00365D67" w:rsidP="00365D67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Посадова особа Голова правлiння - генеральний директор Кугаєнко Микола Михайлович припиняє повноваження на посадi 15.04.2021 р. (дата вчинення дiї 15.04.2021 р.). Володiє 4000 акцiй, що складає 10 % статутного капiталу емiтента. Непогашеної судимостi за корисливi та посадовi злочини немає. Cтрок, протягом якого особа перебувала на посадi - 9 рокiв 3 мiсяцi. Орган емiтента, який прийняв вiдповiдне рiшення: Загальнi збори акцiонерiв. Пiдстави прийняття рiшення: Протокол Загальних зборiв акцiонерiв № 1 вiд 15.04.2021 р. Обгрунтування змiн у персональному складi посадових осiб (причини прийняття рiшення): переобрання за рiшенням Загальних зборiв.</w:t>
            </w:r>
          </w:p>
        </w:tc>
      </w:tr>
      <w:tr w:rsidR="00365D67" w:rsidRPr="00365D67" w:rsidTr="006333F0"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15.04.2021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Член правлiння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Бiлоус Володимир Юрiйович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10.00000</w:t>
            </w:r>
          </w:p>
        </w:tc>
      </w:tr>
      <w:tr w:rsidR="00365D67" w:rsidRPr="00365D67" w:rsidTr="006333F0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365D67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365D67" w:rsidRPr="00365D67" w:rsidTr="006333F0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D67" w:rsidRPr="00365D67" w:rsidRDefault="00365D67" w:rsidP="00365D67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Посадова особа Член правлiння Бiлоус Володимир Юрiйович припиняє повноваження на посадi 15.04.2021 р. (дата вчинення дiї 15.04.2021 р.). Володiє 4000 акцiй, що складає 10 % статутного капiталу емiтента. Непогашеної судимостi за корисливi та посадовi злочини немає. Cтрок, протягом якого особа перебувала на посадi - 7 рокiв. Орган емiтента, який прийняв вiдповiдне рiшення: Загальнi збори акцiонерiв. Пiдстави прийняття рiшення: Протокол Загальних зборiв акцiонерiв № 1 вiд 15.04.2021 р. Обгрунтування змiн у персональному складi посадових осiб (причини прийняття рiшення): переобрання за рiшенням Загальних зборiв.</w:t>
            </w:r>
          </w:p>
        </w:tc>
      </w:tr>
      <w:tr w:rsidR="00365D67" w:rsidRPr="00365D67" w:rsidTr="006333F0"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15.04.2021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Ревiзор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Устименко Людмила Анатолiївна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365D67" w:rsidRPr="00365D67" w:rsidTr="006333F0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365D67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365D67" w:rsidRPr="00365D67" w:rsidTr="006333F0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D67" w:rsidRPr="00365D67" w:rsidRDefault="00365D67" w:rsidP="00365D67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Посадова особа Ревiзор Устименко Людмила Анатолiївна припиняє повноваження на посадi 15.04.2021 р. (дата вчинення дiї 15.04.2021 р.). Володiє 0 акцiй, що складає 0 % статутного капiталу емiтента. Непогашеної судимостi за корисливi та посадовi злочини немає. Cтрок, протягом якого особа перебувала на посадi - 7 рокiв. Орган емiтента, який прийняв вiдповiдне рiшення: Загальнi збори акцiонерiв. Пiдстави прийняття рiшення: Протокол Загальних зборiв акцiонерiв № 1 вiд 15.04.2021 р. Обгрунтування змiн у персональному складi посадових осiб (причини прийняття рiшення): переобрання за рiшенням Загальних зборiв.</w:t>
            </w:r>
          </w:p>
        </w:tc>
      </w:tr>
      <w:tr w:rsidR="00365D67" w:rsidRPr="00365D67" w:rsidTr="006333F0"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15.04.2021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Голова правлiння - генеральний директор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Кугаєнко Микола Михайлович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10.00000</w:t>
            </w:r>
          </w:p>
        </w:tc>
      </w:tr>
      <w:tr w:rsidR="00365D67" w:rsidRPr="00365D67" w:rsidTr="006333F0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365D67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365D67" w:rsidRPr="00365D67" w:rsidTr="006333F0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D67" w:rsidRPr="00365D67" w:rsidRDefault="00365D67" w:rsidP="00365D67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Посадова особа Голова правлiння - генеральний директор Кугаєнко Микола Михайлович обрана на посаду 15.04.2021 р. (дата вступу в повноваження 15.04.2021 р.). Володiє 4000 акцiй, що складає 10 % статутного капiталу емiтента. Непогашеної судимостi за корисливi та посадовi злочини немає. Cтрок, на який обрано особу - 3 роки. Iншi посади, якi обiймала ця особа за останнi 5 рокiв - Голова правлiння - генеральний директор. Орган емiтента, який прийняв вiдповiдне рiшення: Загальнi збори акцiонерiв. Пiдстави прийняття рiшення: Протокол Загальних зборiв акцiонерiв № 1 вiд 15.04.2021 р. Обгрунтування змiн у персональному складi посадових осiб (причини прийняття рiшення): переобрання за рiшенням Загальних зборiв акцiонерiв.</w:t>
            </w:r>
          </w:p>
        </w:tc>
      </w:tr>
      <w:tr w:rsidR="00365D67" w:rsidRPr="00365D67" w:rsidTr="006333F0"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15.04.2021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Член правлiння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Бiлоус Володими Юрiйович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10.00000</w:t>
            </w:r>
          </w:p>
        </w:tc>
      </w:tr>
      <w:tr w:rsidR="00365D67" w:rsidRPr="00365D67" w:rsidTr="006333F0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365D67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365D67" w:rsidRPr="00365D67" w:rsidTr="006333F0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D67" w:rsidRPr="00365D67" w:rsidRDefault="00365D67" w:rsidP="00365D67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lastRenderedPageBreak/>
              <w:t>Посадова особа Член правлiння Бiлоус Володимир Юрiйович обрана на посаду 15.04.2021 р. (дата вступу в повноваження 15.04.2021 р.). Володiє 4000 акцiй, що складає 10 % статутного капiталу емiтента. Непогашеної судимостi за корисливi та посадовi злочини немає. Cтрок, на який обрано особу - 3 роки. Iншi посади, якi обiймала ця особа за останнi 5 рокiв - юристконсульт, Член правлiння. Орган емiтента, який прийняв вiдповiдне рiшення: Загальнi збори акцiонерiв. Пiдстави прийняття рiшення: Протокол Загальних зборiв акцiонерiв № 1 вiд 15.04.2021 р. Обгрунтування змiн у персональному складi посадових осiб (причини прийняття рiшення): переобрання за рiшенням Загальних зборiв акцiонерiв.</w:t>
            </w:r>
          </w:p>
        </w:tc>
      </w:tr>
      <w:tr w:rsidR="00365D67" w:rsidRPr="00365D67" w:rsidTr="006333F0"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15.04.2021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8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Ревiзор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Устименко Людмила Анатолiївна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0.00000</w:t>
            </w:r>
          </w:p>
        </w:tc>
      </w:tr>
      <w:tr w:rsidR="00365D67" w:rsidRPr="00365D67" w:rsidTr="006333F0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5D67" w:rsidRPr="00365D67" w:rsidRDefault="00365D67" w:rsidP="00365D67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365D67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365D67" w:rsidRPr="00365D67" w:rsidTr="006333F0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D67" w:rsidRPr="00365D67" w:rsidRDefault="00365D67" w:rsidP="00365D67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365D67">
              <w:rPr>
                <w:sz w:val="20"/>
                <w:szCs w:val="20"/>
                <w:lang w:val="uk-UA"/>
              </w:rPr>
              <w:t>Посадова особа Ревiзор Устименко Людмила Анатолiївна обрана на посаду 15.04.2021 р. (дата вступу в повноваження 15.04.2021 р.). Володiє 0 акцiй, що складає 0 % статутного капiталу емiтента. Непогашеної судимостi за корисливi та посадовi злочини немає. Cтрок, на який обрано особу - 3 роки. Iншi посади, якi обiймала ця особа за останнi 5 рокiв - Ревiзор. Орган емiтента, який прийняв вiдповiдне рiшення: Загальнi збори акцiонерiв. Пiдстави прийняття рiшення: Протокол Загальних зборiв акцiонерiв № 1 вiд 15.04.2021 р. Обгрунтування змiн у персональному складi посадових осiб (причини прийняття рiшення): переобрання за рiшенням Загальних зборiв акцiонерiв.</w:t>
            </w:r>
          </w:p>
        </w:tc>
      </w:tr>
    </w:tbl>
    <w:p w:rsidR="00365D67" w:rsidRPr="00365D67" w:rsidRDefault="00365D67" w:rsidP="00365D67">
      <w:pPr>
        <w:rPr>
          <w:lang w:val="uk-UA"/>
        </w:rPr>
      </w:pPr>
    </w:p>
    <w:p w:rsidR="00365D67" w:rsidRPr="00365D67" w:rsidRDefault="00365D67" w:rsidP="00365D67">
      <w:r w:rsidRPr="00365D67">
        <w:rPr>
          <w:color w:val="333333"/>
          <w:sz w:val="20"/>
          <w:szCs w:val="20"/>
          <w:shd w:val="clear" w:color="auto" w:fill="FFFFFF"/>
        </w:rPr>
        <w:t>* Окремо зазначаються особи, які звільняються та призначаються (обираються або припиняють повноваження) на кожну посаду.</w:t>
      </w:r>
    </w:p>
    <w:p w:rsidR="003C4C1A" w:rsidRPr="00CE0324" w:rsidRDefault="003C4C1A" w:rsidP="00C86AFD"/>
    <w:sectPr w:rsidR="003C4C1A" w:rsidRPr="00CE0324" w:rsidSect="00365D67">
      <w:pgSz w:w="16838" w:h="11906" w:orient="landscape" w:code="9"/>
      <w:pgMar w:top="1417" w:right="363" w:bottom="850" w:left="36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6B"/>
    <w:rsid w:val="00020BCB"/>
    <w:rsid w:val="000D226B"/>
    <w:rsid w:val="001714DF"/>
    <w:rsid w:val="002D6506"/>
    <w:rsid w:val="003275D1"/>
    <w:rsid w:val="00365D67"/>
    <w:rsid w:val="00375E69"/>
    <w:rsid w:val="003C4C1A"/>
    <w:rsid w:val="004263EB"/>
    <w:rsid w:val="0044001B"/>
    <w:rsid w:val="004E61FF"/>
    <w:rsid w:val="00531337"/>
    <w:rsid w:val="006C6B5C"/>
    <w:rsid w:val="007E37D1"/>
    <w:rsid w:val="007F5510"/>
    <w:rsid w:val="00902454"/>
    <w:rsid w:val="009A60E3"/>
    <w:rsid w:val="009F2C05"/>
    <w:rsid w:val="00A372E3"/>
    <w:rsid w:val="00B71BC8"/>
    <w:rsid w:val="00C86AFD"/>
    <w:rsid w:val="00CD55EE"/>
    <w:rsid w:val="00CE0324"/>
    <w:rsid w:val="00D055A7"/>
    <w:rsid w:val="00D42B2D"/>
    <w:rsid w:val="00D42FB5"/>
    <w:rsid w:val="00DC6C96"/>
    <w:rsid w:val="00DF42E6"/>
    <w:rsid w:val="00E2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85AE8-E826-472A-B02E-D616D10A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C96"/>
    <w:rPr>
      <w:sz w:val="24"/>
      <w:szCs w:val="24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iPriority w:val="99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I\DOTS\dodatok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A7D19-7421-4262-AC91-5CC75652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dodatok15</Template>
  <TotalTime>0</TotalTime>
  <Pages>1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Титульний аркуш</vt:lpstr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</dc:title>
  <dc:subject/>
  <dc:creator>Виталий .</dc:creator>
  <cp:keywords/>
  <dc:description/>
  <cp:lastModifiedBy>Виталий .</cp:lastModifiedBy>
  <cp:revision>3</cp:revision>
  <cp:lastPrinted>2013-07-11T12:29:00Z</cp:lastPrinted>
  <dcterms:created xsi:type="dcterms:W3CDTF">2021-04-16T11:11:00Z</dcterms:created>
  <dcterms:modified xsi:type="dcterms:W3CDTF">2021-04-16T11:11:00Z</dcterms:modified>
</cp:coreProperties>
</file>